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9D" w:rsidRPr="000D279D" w:rsidRDefault="000D279D" w:rsidP="000D279D">
      <w:pPr>
        <w:widowControl/>
        <w:spacing w:line="450" w:lineRule="atLeast"/>
        <w:jc w:val="center"/>
        <w:rPr>
          <w:rFonts w:ascii="simsun" w:eastAsia="宋体" w:hAnsi="simsun" w:cs="Arial" w:hint="eastAsia"/>
          <w:b/>
          <w:color w:val="111111"/>
          <w:kern w:val="0"/>
          <w:sz w:val="30"/>
          <w:szCs w:val="30"/>
        </w:rPr>
      </w:pPr>
      <w:r w:rsidRPr="000D279D">
        <w:rPr>
          <w:rFonts w:ascii="simsun" w:eastAsia="宋体" w:hAnsi="simsun" w:cs="Arial"/>
          <w:b/>
          <w:color w:val="111111"/>
          <w:kern w:val="0"/>
          <w:sz w:val="30"/>
          <w:szCs w:val="30"/>
        </w:rPr>
        <w:t>《中国共产党廉洁自律准则》</w:t>
      </w:r>
      <w:r w:rsidRPr="000D279D">
        <w:rPr>
          <w:rFonts w:ascii="simsun" w:eastAsia="宋体" w:hAnsi="simsun" w:cs="Arial"/>
          <w:b/>
          <w:color w:val="111111"/>
          <w:kern w:val="0"/>
          <w:sz w:val="30"/>
          <w:szCs w:val="30"/>
        </w:rPr>
        <w:t>和</w:t>
      </w:r>
      <w:r w:rsidRPr="000D279D">
        <w:rPr>
          <w:rFonts w:ascii="simsun" w:eastAsia="宋体" w:hAnsi="simsun" w:cs="Arial"/>
          <w:b/>
          <w:color w:val="111111"/>
          <w:kern w:val="0"/>
          <w:sz w:val="30"/>
          <w:szCs w:val="30"/>
        </w:rPr>
        <w:t>《中国共产党纪律处分条例》</w:t>
      </w:r>
    </w:p>
    <w:p w:rsidR="000D279D" w:rsidRDefault="000D279D" w:rsidP="000D279D">
      <w:pPr>
        <w:widowControl/>
        <w:spacing w:line="450" w:lineRule="atLeast"/>
        <w:jc w:val="left"/>
        <w:rPr>
          <w:rFonts w:ascii="simsun" w:eastAsia="宋体" w:hAnsi="simsun" w:cs="Arial" w:hint="eastAsia"/>
          <w:color w:val="111111"/>
          <w:kern w:val="0"/>
          <w:szCs w:val="21"/>
        </w:rPr>
      </w:pPr>
    </w:p>
    <w:p w:rsidR="000D279D" w:rsidRPr="000D279D" w:rsidRDefault="000D279D" w:rsidP="000D279D">
      <w:pPr>
        <w:widowControl/>
        <w:spacing w:line="450" w:lineRule="atLeast"/>
        <w:jc w:val="left"/>
        <w:rPr>
          <w:rFonts w:ascii="simsun" w:eastAsia="宋体" w:hAnsi="simsun" w:cs="Arial"/>
          <w:b/>
          <w:color w:val="111111"/>
          <w:kern w:val="0"/>
          <w:szCs w:val="21"/>
        </w:rPr>
      </w:pPr>
      <w:r w:rsidRPr="000D279D">
        <w:rPr>
          <w:rFonts w:ascii="simsun" w:eastAsia="宋体" w:hAnsi="simsun" w:cs="Arial" w:hint="eastAsia"/>
          <w:b/>
          <w:color w:val="111111"/>
          <w:kern w:val="0"/>
          <w:szCs w:val="21"/>
        </w:rPr>
        <w:t>一、</w:t>
      </w:r>
      <w:r w:rsidRPr="000D279D">
        <w:rPr>
          <w:rFonts w:ascii="simsun" w:eastAsia="宋体" w:hAnsi="simsun" w:cs="Arial"/>
          <w:b/>
          <w:color w:val="111111"/>
          <w:kern w:val="0"/>
          <w:szCs w:val="21"/>
        </w:rPr>
        <w:t>《中国共产党廉洁自律准则》全文如下。</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sidRPr="000D279D">
        <w:rPr>
          <w:rFonts w:ascii="simsun" w:eastAsia="宋体" w:hAnsi="simsun" w:cs="Arial"/>
          <w:color w:val="111111"/>
          <w:kern w:val="0"/>
          <w:szCs w:val="21"/>
        </w:rPr>
        <w:t>永葆党</w:t>
      </w:r>
      <w:proofErr w:type="gramEnd"/>
      <w:r w:rsidRPr="000D279D">
        <w:rPr>
          <w:rFonts w:ascii="simsun" w:eastAsia="宋体" w:hAnsi="simsun" w:cs="Arial"/>
          <w:color w:val="111111"/>
          <w:kern w:val="0"/>
          <w:szCs w:val="21"/>
        </w:rPr>
        <w:t>的先进性和纯洁性。</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w:t>
      </w:r>
      <w:r w:rsidRPr="000D279D">
        <w:rPr>
          <w:rFonts w:ascii="simsun" w:eastAsia="宋体" w:hAnsi="simsun" w:cs="Arial"/>
          <w:b/>
          <w:bCs/>
          <w:color w:val="111111"/>
          <w:kern w:val="0"/>
          <w:szCs w:val="21"/>
        </w:rPr>
        <w:t xml:space="preserve">　党员廉洁自律规范</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第一条</w:t>
      </w:r>
      <w:r w:rsidRPr="000D279D">
        <w:rPr>
          <w:rFonts w:ascii="simsun" w:eastAsia="宋体" w:hAnsi="simsun" w:cs="Arial"/>
          <w:color w:val="111111"/>
          <w:kern w:val="0"/>
          <w:szCs w:val="21"/>
        </w:rPr>
        <w:t xml:space="preserve"> </w:t>
      </w:r>
      <w:r w:rsidRPr="000D279D">
        <w:rPr>
          <w:rFonts w:ascii="simsun" w:eastAsia="宋体" w:hAnsi="simsun" w:cs="Arial"/>
          <w:color w:val="111111"/>
          <w:kern w:val="0"/>
          <w:szCs w:val="21"/>
        </w:rPr>
        <w:t>坚持公私分明，先公后私，克己奉公。</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第二条</w:t>
      </w:r>
      <w:r w:rsidRPr="000D279D">
        <w:rPr>
          <w:rFonts w:ascii="simsun" w:eastAsia="宋体" w:hAnsi="simsun" w:cs="Arial"/>
          <w:color w:val="111111"/>
          <w:kern w:val="0"/>
          <w:szCs w:val="21"/>
        </w:rPr>
        <w:t xml:space="preserve"> </w:t>
      </w:r>
      <w:proofErr w:type="gramStart"/>
      <w:r w:rsidRPr="000D279D">
        <w:rPr>
          <w:rFonts w:ascii="simsun" w:eastAsia="宋体" w:hAnsi="simsun" w:cs="Arial"/>
          <w:color w:val="111111"/>
          <w:kern w:val="0"/>
          <w:szCs w:val="21"/>
        </w:rPr>
        <w:t>坚持崇廉拒腐</w:t>
      </w:r>
      <w:proofErr w:type="gramEnd"/>
      <w:r w:rsidRPr="000D279D">
        <w:rPr>
          <w:rFonts w:ascii="simsun" w:eastAsia="宋体" w:hAnsi="simsun" w:cs="Arial"/>
          <w:color w:val="111111"/>
          <w:kern w:val="0"/>
          <w:szCs w:val="21"/>
        </w:rPr>
        <w:t>，清白做人，干净做事。</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第三条</w:t>
      </w:r>
      <w:r w:rsidRPr="000D279D">
        <w:rPr>
          <w:rFonts w:ascii="simsun" w:eastAsia="宋体" w:hAnsi="simsun" w:cs="Arial"/>
          <w:color w:val="111111"/>
          <w:kern w:val="0"/>
          <w:szCs w:val="21"/>
        </w:rPr>
        <w:t xml:space="preserve"> </w:t>
      </w:r>
      <w:r w:rsidRPr="000D279D">
        <w:rPr>
          <w:rFonts w:ascii="simsun" w:eastAsia="宋体" w:hAnsi="simsun" w:cs="Arial"/>
          <w:color w:val="111111"/>
          <w:kern w:val="0"/>
          <w:szCs w:val="21"/>
        </w:rPr>
        <w:t>坚持尚俭戒奢，艰苦朴素，勤俭节约。</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第四条</w:t>
      </w:r>
      <w:r w:rsidRPr="000D279D">
        <w:rPr>
          <w:rFonts w:ascii="simsun" w:eastAsia="宋体" w:hAnsi="simsun" w:cs="Arial"/>
          <w:color w:val="111111"/>
          <w:kern w:val="0"/>
          <w:szCs w:val="21"/>
        </w:rPr>
        <w:t xml:space="preserve"> </w:t>
      </w:r>
      <w:r w:rsidRPr="000D279D">
        <w:rPr>
          <w:rFonts w:ascii="simsun" w:eastAsia="宋体" w:hAnsi="simsun" w:cs="Arial"/>
          <w:color w:val="111111"/>
          <w:kern w:val="0"/>
          <w:szCs w:val="21"/>
        </w:rPr>
        <w:t>坚持吃苦在前，享受在后，甘于奉献。</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党员领导干部廉洁自律规范</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第五条</w:t>
      </w:r>
      <w:r w:rsidRPr="000D279D">
        <w:rPr>
          <w:rFonts w:ascii="simsun" w:eastAsia="宋体" w:hAnsi="simsun" w:cs="Arial"/>
          <w:color w:val="111111"/>
          <w:kern w:val="0"/>
          <w:szCs w:val="21"/>
        </w:rPr>
        <w:t xml:space="preserve"> </w:t>
      </w:r>
      <w:r w:rsidRPr="000D279D">
        <w:rPr>
          <w:rFonts w:ascii="simsun" w:eastAsia="宋体" w:hAnsi="simsun" w:cs="Arial"/>
          <w:color w:val="111111"/>
          <w:kern w:val="0"/>
          <w:szCs w:val="21"/>
        </w:rPr>
        <w:t>廉洁从政，自觉保持人民公仆本色。</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第六条</w:t>
      </w:r>
      <w:r w:rsidRPr="000D279D">
        <w:rPr>
          <w:rFonts w:ascii="simsun" w:eastAsia="宋体" w:hAnsi="simsun" w:cs="Arial"/>
          <w:color w:val="111111"/>
          <w:kern w:val="0"/>
          <w:szCs w:val="21"/>
        </w:rPr>
        <w:t xml:space="preserve"> </w:t>
      </w:r>
      <w:r w:rsidRPr="000D279D">
        <w:rPr>
          <w:rFonts w:ascii="simsun" w:eastAsia="宋体" w:hAnsi="simsun" w:cs="Arial"/>
          <w:color w:val="111111"/>
          <w:kern w:val="0"/>
          <w:szCs w:val="21"/>
        </w:rPr>
        <w:t>廉洁用权，自觉维护人民根本利益。</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第七条</w:t>
      </w:r>
      <w:r w:rsidRPr="000D279D">
        <w:rPr>
          <w:rFonts w:ascii="simsun" w:eastAsia="宋体" w:hAnsi="simsun" w:cs="Arial"/>
          <w:color w:val="111111"/>
          <w:kern w:val="0"/>
          <w:szCs w:val="21"/>
        </w:rPr>
        <w:t xml:space="preserve"> </w:t>
      </w:r>
      <w:r w:rsidRPr="000D279D">
        <w:rPr>
          <w:rFonts w:ascii="simsun" w:eastAsia="宋体" w:hAnsi="simsun" w:cs="Arial"/>
          <w:color w:val="111111"/>
          <w:kern w:val="0"/>
          <w:szCs w:val="21"/>
        </w:rPr>
        <w:t>廉洁修身，自觉提升思想道德境界。</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第八条</w:t>
      </w:r>
      <w:r w:rsidRPr="000D279D">
        <w:rPr>
          <w:rFonts w:ascii="simsun" w:eastAsia="宋体" w:hAnsi="simsun" w:cs="Arial"/>
          <w:color w:val="111111"/>
          <w:kern w:val="0"/>
          <w:szCs w:val="21"/>
        </w:rPr>
        <w:t xml:space="preserve"> </w:t>
      </w:r>
      <w:r w:rsidRPr="000D279D">
        <w:rPr>
          <w:rFonts w:ascii="simsun" w:eastAsia="宋体" w:hAnsi="simsun" w:cs="Arial"/>
          <w:color w:val="111111"/>
          <w:kern w:val="0"/>
          <w:szCs w:val="21"/>
        </w:rPr>
        <w:t>廉洁齐家，自觉带头树立良好家风。</w:t>
      </w:r>
    </w:p>
    <w:p w:rsidR="000D279D" w:rsidRDefault="000D279D" w:rsidP="000D279D">
      <w:pPr>
        <w:widowControl/>
        <w:spacing w:line="450" w:lineRule="atLeast"/>
        <w:jc w:val="left"/>
        <w:rPr>
          <w:rFonts w:ascii="simsun" w:eastAsia="宋体" w:hAnsi="simsun" w:cs="Arial" w:hint="eastAsia"/>
          <w:color w:val="111111"/>
          <w:kern w:val="0"/>
          <w:szCs w:val="21"/>
        </w:rPr>
      </w:pPr>
    </w:p>
    <w:p w:rsidR="000D279D" w:rsidRPr="000D279D" w:rsidRDefault="000D279D" w:rsidP="000D279D">
      <w:pPr>
        <w:widowControl/>
        <w:spacing w:line="450" w:lineRule="atLeast"/>
        <w:jc w:val="left"/>
        <w:rPr>
          <w:rFonts w:ascii="simsun" w:eastAsia="宋体" w:hAnsi="simsun" w:cs="Arial"/>
          <w:b/>
          <w:color w:val="111111"/>
          <w:kern w:val="0"/>
          <w:szCs w:val="21"/>
        </w:rPr>
      </w:pPr>
      <w:r w:rsidRPr="000D279D">
        <w:rPr>
          <w:rFonts w:ascii="simsun" w:eastAsia="宋体" w:hAnsi="simsun" w:cs="Arial"/>
          <w:b/>
          <w:color w:val="111111"/>
          <w:kern w:val="0"/>
          <w:szCs w:val="21"/>
        </w:rPr>
        <w:t>二</w:t>
      </w:r>
      <w:r w:rsidRPr="000D279D">
        <w:rPr>
          <w:rFonts w:ascii="simsun" w:eastAsia="宋体" w:hAnsi="simsun" w:cs="Arial" w:hint="eastAsia"/>
          <w:b/>
          <w:color w:val="111111"/>
          <w:kern w:val="0"/>
          <w:szCs w:val="21"/>
        </w:rPr>
        <w:t>、</w:t>
      </w:r>
      <w:r w:rsidRPr="000D279D">
        <w:rPr>
          <w:rFonts w:ascii="simsun" w:eastAsia="宋体" w:hAnsi="simsun" w:cs="Arial"/>
          <w:b/>
          <w:color w:val="111111"/>
          <w:kern w:val="0"/>
          <w:szCs w:val="21"/>
        </w:rPr>
        <w:t>《中国共产党纪律处分条例》全文如下。</w:t>
      </w:r>
      <w:bookmarkStart w:id="0" w:name="_GoBack"/>
      <w:bookmarkEnd w:id="0"/>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w:t>
      </w:r>
      <w:r w:rsidRPr="000D279D">
        <w:rPr>
          <w:rFonts w:ascii="simsun" w:eastAsia="宋体" w:hAnsi="simsun" w:cs="Arial"/>
          <w:b/>
          <w:bCs/>
          <w:color w:val="111111"/>
          <w:kern w:val="0"/>
          <w:szCs w:val="21"/>
        </w:rPr>
        <w:t>第一编</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总</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则</w:t>
      </w:r>
      <w:r w:rsidRPr="000D279D">
        <w:rPr>
          <w:rFonts w:ascii="simsun" w:eastAsia="宋体" w:hAnsi="simsun" w:cs="Arial"/>
          <w:b/>
          <w:bCs/>
          <w:color w:val="111111"/>
          <w:kern w:val="0"/>
          <w:szCs w:val="21"/>
        </w:rPr>
        <w:t> </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w:t>
      </w:r>
      <w:r w:rsidRPr="000D279D">
        <w:rPr>
          <w:rFonts w:ascii="simsun" w:eastAsia="宋体" w:hAnsi="simsun" w:cs="Arial"/>
          <w:b/>
          <w:bCs/>
          <w:color w:val="111111"/>
          <w:kern w:val="0"/>
          <w:szCs w:val="21"/>
        </w:rPr>
        <w:t>第一章</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指导思想、原则和适用范围</w:t>
      </w:r>
      <w:r w:rsidRPr="000D279D">
        <w:rPr>
          <w:rFonts w:ascii="simsun" w:eastAsia="宋体" w:hAnsi="simsun" w:cs="Arial"/>
          <w:b/>
          <w:bCs/>
          <w:color w:val="111111"/>
          <w:kern w:val="0"/>
          <w:szCs w:val="21"/>
        </w:rPr>
        <w:t> </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第二条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本条例以马克思列宁主义、毛泽东思想、邓小平理论、</w:t>
      </w:r>
      <w:r w:rsidRPr="000D279D">
        <w:rPr>
          <w:rFonts w:ascii="simsun" w:eastAsia="宋体" w:hAnsi="simsun" w:cs="Arial"/>
          <w:color w:val="111111"/>
          <w:kern w:val="0"/>
          <w:szCs w:val="21"/>
        </w:rPr>
        <w:t>“</w:t>
      </w:r>
      <w:r w:rsidRPr="000D279D">
        <w:rPr>
          <w:rFonts w:ascii="simsun" w:eastAsia="宋体" w:hAnsi="simsun" w:cs="Arial"/>
          <w:color w:val="111111"/>
          <w:kern w:val="0"/>
          <w:szCs w:val="21"/>
        </w:rPr>
        <w:t>三个代表</w:t>
      </w:r>
      <w:r w:rsidRPr="000D279D">
        <w:rPr>
          <w:rFonts w:ascii="simsun" w:eastAsia="宋体" w:hAnsi="simsun" w:cs="Arial"/>
          <w:color w:val="111111"/>
          <w:kern w:val="0"/>
          <w:szCs w:val="21"/>
        </w:rPr>
        <w:t>”</w:t>
      </w:r>
      <w:r w:rsidRPr="000D279D">
        <w:rPr>
          <w:rFonts w:ascii="simsun" w:eastAsia="宋体" w:hAnsi="simsun" w:cs="Arial"/>
          <w:color w:val="111111"/>
          <w:kern w:val="0"/>
          <w:szCs w:val="21"/>
        </w:rPr>
        <w:t>重要思想、科学发展观为指导，深入贯彻习近平总书记系列重要讲话精神，落实全面从严治党战略部署。</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第三条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第四条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党的纪律处分工作应当坚持以下原则：</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（一）党要管党、从严治党。加强对党的各级组织和全体党员的教育、管理和监督，把纪律挺在前面，注重抓早抓小。</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（二）党纪面前一律平等。对违犯党纪的党组织和党员必须严肃、公正执行纪律，党内不允许有任何不受纪律约束的党组织和党员。</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（三）实事求是。对党组织和党员违犯党纪的行为，应当以事实为依据，以党章、其他党内法规和国家法律法规为准绳，准确认定违纪性质，区别不同情况，恰当予以处理。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（四）民主集中制。实施党纪处分，应当按照规定程序经党组织集体讨论决定，不允许任何个人或者少数人擅自决定和批准。上级党组织对违犯党纪的党组织和党员</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的处理决定，下级党组织必须执行。</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（五）惩前毖后、治病救人。处理违犯党纪的党组织和党员，应当实行惩戒与教育相结合，做到宽严相济。</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第五条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本条例适用于违犯党纪应当受到党纪追究的党组织和党员。</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w:t>
      </w:r>
      <w:r w:rsidRPr="000D279D">
        <w:rPr>
          <w:rFonts w:ascii="simsun" w:eastAsia="宋体" w:hAnsi="simsun" w:cs="Arial"/>
          <w:b/>
          <w:bCs/>
          <w:color w:val="111111"/>
          <w:kern w:val="0"/>
          <w:szCs w:val="21"/>
        </w:rPr>
        <w:t>第二章</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违纪与纪律处分</w:t>
      </w:r>
      <w:r w:rsidRPr="000D279D">
        <w:rPr>
          <w:rFonts w:ascii="simsun" w:eastAsia="宋体" w:hAnsi="simsun" w:cs="Arial"/>
          <w:b/>
          <w:bCs/>
          <w:color w:val="111111"/>
          <w:kern w:val="0"/>
          <w:szCs w:val="21"/>
        </w:rPr>
        <w:t> </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第六条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党组织和党员违反党章和其他党内法规，违反国家法律法规，违反党和国家政策，违反社会主义道德，危害党、国家和人民利益的行为，依照规定应当给予纪律处理或者处分的，都必须受到追究。</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第七条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对党员的纪律处分种类：</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（一）警告；</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（二）严重警告；</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（三）撤销党内职务；</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（四）留党察看；</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（五）开除党籍。</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第八条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对严重违犯党纪的党组织的纪律处理措施：</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（一）改组；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（二）解散。</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第九条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党员受到警告处分一年内、受到严重警告处分一年半内，不得在党内提升职务和向党外组织推荐担任高于其原任职务的党外职务。</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第十条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相应处理。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对于应当受到撤销党内职务处分，但是本人没有担任党内职务的，应当给予其严重警告处分。其中，在党外组织担任职务的，应当建议党外组织撤销其党外职务。</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党员受到撤销党内职务处分，或者依照前款规定受到严重警告处分的，二年内不得在党内担任和向党外组织推荐担任与其原任职务相当或者高于其原任职务的职务。</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第十一条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留党察看处分，分为留党察看一年、留党察看二年。对于受到留党察看处分一年的党员，期满后仍不符合恢复党员权利条件的，应当延长一年留党察看期限。留党察看期限最长不得超过二年。</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第十二条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党员受到开除党籍处分，五年内不得重新入党。另有规定不准重新入党的，依照规定。</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第十三条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党的各级代表大会的代表受到留党察看以上（含留党察看）处分的，党组织应当终止其代表资格。</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第十四条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对于严重违犯党纪、本身又不能纠正的党组织领导机构，应当予以改组。受到改组处理的党组织领导机构成员，除应当受到撤销党内职务以上（含撤销党内职务）处分的外，均自然免职。</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第十五条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w:t>
      </w:r>
      <w:r w:rsidRPr="000D279D">
        <w:rPr>
          <w:rFonts w:ascii="simsun" w:eastAsia="宋体" w:hAnsi="simsun" w:cs="Arial"/>
          <w:b/>
          <w:bCs/>
          <w:color w:val="111111"/>
          <w:kern w:val="0"/>
          <w:szCs w:val="21"/>
        </w:rPr>
        <w:t>第三章</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纪律处分运用规则</w:t>
      </w:r>
      <w:r w:rsidRPr="000D279D">
        <w:rPr>
          <w:rFonts w:ascii="simsun" w:eastAsia="宋体" w:hAnsi="simsun" w:cs="Arial"/>
          <w:b/>
          <w:bCs/>
          <w:color w:val="111111"/>
          <w:kern w:val="0"/>
          <w:szCs w:val="21"/>
        </w:rPr>
        <w:t> </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第十六条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有下列情形之一的，可以从轻或者减轻处分：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（一）主动交代本人应当受到党纪处分的问题的；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（二）检举同案人或者其他人应当受到党纪处分或者法律追究的问题，经查证属实的；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（三）主动挽回损失、消除不良影响或者有效阻止危害结果发生的；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（四）主动上交违纪所得的；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（五）有其他立功表现的。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第十七条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根据案件的特殊情况，由中央纪委决定或者经省（部）级纪委（不含副省级市纪委）决定并呈报中央纪委批准，对违纪党员也可以在本条例规定的处分幅度以外减轻处分。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第十八条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对于党员违犯党纪应当给予警告或者严重警告处分，但是具有本条例第十六条规定的情形之一或者本条例分则中另有规定的，可以给予批评教育或者组织处理，免予党纪处分。对违纪党员免予处分，应当</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书面结论。</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第十九条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有下列情形之一的，应当从重或者加重处分：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（一）在纪律集中整饬过程中，不收敛、不收手的；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（二）强迫、唆使他人违纪的；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（三）本条例另有规定的。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第二十条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故意违纪受处分后又因故意违纪应当受到党纪处分的，应当从重处分。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党员违纪受到党纪处分后，又被发现其受处分前的违纪行为应当受到党纪处分的，应当从重处分。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第二十一条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从轻处分，是指在本条例规定的违纪行为应当受到的处分幅度以内，给予较轻的处分。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从重处分，是指在本条例规定的违纪行为应当受到的处分幅度以内，给予较重的处分。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第二十二条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减轻处分，是指在本条例规定的违纪行为应当受到的处分幅度以外，减轻一档给予处分。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加重处分，是指在本条例规定的违纪行为应当受到的处分幅度以外，加重一档给予处分。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本条例规定的只有开除党籍处分一个档次的违纪行为，不适用第一款减轻处分的规定。</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第二十三条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第二十四条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一个违纪行为同时触犯本条例两个以上（含两个）条款的，依照处分较重的条款定性处理。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一个条款规定的违纪构成要件全部包含在另一个条款规定的违纪构成要件中，特别规定与一般规定不一致的，适用特别规定。</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第二十五条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二人以上（含二人）共同故意违纪的，对为首者，从重处分，本条例另有规定的除外；对其他成员，按照其在共同违纪中所起的作用和应负的责任，分别给予处分。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教唆他人违纪的，应当按照其在共同违纪中所起的作用追究党纪责任。</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第二十六条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党组织领导机构集体</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违犯党纪的决定或者实施其他违犯党纪的行为，对具有共同故意的成员，按共同违纪处理；对过失违纪的成员，按照各自在集体违纪中所起的作用和应负的责任分别给予处分。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w:t>
      </w:r>
      <w:r w:rsidRPr="000D279D">
        <w:rPr>
          <w:rFonts w:ascii="simsun" w:eastAsia="宋体" w:hAnsi="simsun" w:cs="Arial"/>
          <w:b/>
          <w:bCs/>
          <w:color w:val="111111"/>
          <w:kern w:val="0"/>
          <w:szCs w:val="21"/>
        </w:rPr>
        <w:t>第四章</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对违法犯罪党员的纪律处分</w:t>
      </w:r>
      <w:r w:rsidRPr="000D279D">
        <w:rPr>
          <w:rFonts w:ascii="simsun" w:eastAsia="宋体" w:hAnsi="simsun" w:cs="Arial"/>
          <w:b/>
          <w:bCs/>
          <w:color w:val="111111"/>
          <w:kern w:val="0"/>
          <w:szCs w:val="21"/>
        </w:rPr>
        <w:t> </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第二十七条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党组织在纪律审查中发现党员有贪污贿赂、失职渎职等刑法规定的行为涉嫌犯罪的，应当给予撤销党内职务、留党察看或者开除党籍处分。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第二十八条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党组织在纪律审查中发现党员有刑法规定的行为，虽不涉及犯罪但须追究党纪责任的，应当视具体情节给予警告直至开除党籍处分。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第二十九条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党组织在纪律审查中发现党员有其他违法行为，影响党的形象，损害党、国家和人民利益的，应当视情节轻重给予党纪处分。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对有丧失党员条件，严重败坏党的形象行为的，应当给予开除党籍处分。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第三十条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党员受到党纪追究，涉嫌违法犯罪的，应当及时移送有关国家机关依法处理。需要给予行政处分或者其他纪律处分的，应当向有关机关或者组织提出建议。</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第三十一条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党员被依法逮捕的，党组织应当按照管理权限中止其表决权、选举权和被选举权等党员权利。根据司法机关处理结果，可以恢复其党员权利的，应当及时予以恢复。</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第三十二条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党员犯罪情节轻微，人民检察院依法</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不起诉决定的，或者人民法院依法</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有罪判决并免予刑事处罚的，应当给予撤销党内职务、留党察看或者开除党籍处分。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党员犯罪，被单处罚金的，依照前款规定处理。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第三十三条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党员犯罪，有下列情形之一的，应当给予开除党籍处分：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（一）因故意犯罪被依法判处刑法规定的主刑（含宣告缓刑）的；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（二）被单处或者附加剥夺政治权利的；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（三）因过失犯罪，被依法判处三年以上（不含三年）有期徒刑的。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因过失犯罪被判处三年以下（含三年）有期徒刑或者被判处管制、拘役的，一般应当开除党籍。对于个别可以不开除党籍的，应当对照处分党员批准权限的规定，报请再上一级党组织批准。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第三十四条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党员依法受到刑事责任追究的，党组织应当根据司法机关的生效判决、裁定、决定及其认定的事实、性质和情节，依照本条例规定给予党纪处分或者组织处理。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党员依法受到行政处罚、行政处分，应当追究党纪责任的，党组织可以根据生效的行政处罚、行政处分决定认定的事实、性质和情节，经核实后依照本条例规定给予党纪处分或者组织处理。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党组织</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相应处理。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w:t>
      </w:r>
      <w:r w:rsidRPr="000D279D">
        <w:rPr>
          <w:rFonts w:ascii="simsun" w:eastAsia="宋体" w:hAnsi="simsun" w:cs="Arial"/>
          <w:b/>
          <w:bCs/>
          <w:color w:val="111111"/>
          <w:kern w:val="0"/>
          <w:szCs w:val="21"/>
        </w:rPr>
        <w:t>第五章</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其他规定</w:t>
      </w:r>
      <w:r w:rsidRPr="000D279D">
        <w:rPr>
          <w:rFonts w:ascii="simsun" w:eastAsia="宋体" w:hAnsi="simsun" w:cs="Arial"/>
          <w:color w:val="111111"/>
          <w:kern w:val="0"/>
          <w:szCs w:val="21"/>
        </w:rPr>
        <w:t> </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第三十五条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预备党员违犯党纪，情节较轻，可以保留预备党员资格的，党组织应当对其批评教育或者延长预备期；情节较重的，应当取消其预备党员资格。</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第三十六条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对违纪后下落不明的党员，应当区别情况</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（一）对有严重违纪行为，应当给予开除党籍处分的，党组织应当</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决定，开除其党籍；</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（二）除前项规定的情况外，下落不明时间超过六个月的，党组织应当按照党章规定对其予以除名。</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第三十七条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违纪党员在党组织</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处分决定前死亡，或者在死亡之后发现其曾有严重违纪行为，对于应当给予开除党籍处分的，开除其党籍；对于应当给予留党察看以下（含留党察看）处分的，</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书面结论，不再给予党纪处分。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第三十八条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违纪行为有关责任人员的区分：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（一）直接责任者，是指在其职责范围内，不履行或者不正确履行自己的职责，对造成的损失或者后果起决定性作用的党员或者党员领导干部。</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（二）主要领导责任者，是指在其职责范围内，对直接主管的工作不履行或者不正确履行职责，对造成的损失或者后果负直接领导责任的党员领导干部。</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（三）重要领导责任者，是指在其职责范围内，对应管的工作或者参与决定的工作不履行或者不正确履行职责，对造成的损失或者后果负次要领导责任的党员领导干部。</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本条例所称领导责任者，包括主要领导责任者和重要领导责任者。</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第三十九条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本条例所称主动交代，是指涉嫌违纪的党员在组织初核前向有关组织交代自己的问题，或者在初核和立案调查其问题期间交代组织未掌握的问题。</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在初核、立案调查过程中，涉嫌违纪的党员能够配合调查工作，如实坦白组织已掌握的其本人主要违纪事实的，可以从轻处分。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第四十条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计算经济损失主要计算直接经济损失。直接经济损失，是指与违纪行为有直接因果关系而造成财产损毁的实际价值。</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第四十一条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对于违纪行为所获得的经济利益，应当收缴或者责令退赔。</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对于违纪行为所获得的职务、职称、学历、学位、奖励、资格等其他利益，应当由承办案件的纪检机关或者由其上级纪检机关建议有关组织、部门、单位按照规定予以纠正。</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对于依照本条例第三十六条、第三十七条规定处理的党员，经调查确属其实施违纪行为获得的利益，依照本条规定处理。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第四十二条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党纪处分决定</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或者批准</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处分决定的组织批准，可以适当延长办理期限。办理期限最长不得超过六个月。</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第四十三条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执行党纪处分决定的机关或者受处分党员所在单位，应当在六个月内将处分决定的执行情况向</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或者批准处分决定的机关报告。</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第四十四条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本条例总则适用于有党纪处分规定的其他党内法规，但是中共中央发布或者批准发布的其他党内法规有特别规定的除外。</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w:t>
      </w:r>
      <w:r w:rsidRPr="000D279D">
        <w:rPr>
          <w:rFonts w:ascii="simsun" w:eastAsia="宋体" w:hAnsi="simsun" w:cs="Arial"/>
          <w:b/>
          <w:bCs/>
          <w:color w:val="111111"/>
          <w:kern w:val="0"/>
          <w:szCs w:val="21"/>
        </w:rPr>
        <w:t>第二编</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分</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则</w:t>
      </w:r>
      <w:r w:rsidRPr="000D279D">
        <w:rPr>
          <w:rFonts w:ascii="simsun" w:eastAsia="宋体" w:hAnsi="simsun" w:cs="Arial"/>
          <w:b/>
          <w:bCs/>
          <w:color w:val="111111"/>
          <w:kern w:val="0"/>
          <w:szCs w:val="21"/>
        </w:rPr>
        <w:t> </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b/>
          <w:bCs/>
          <w:color w:val="111111"/>
          <w:kern w:val="0"/>
          <w:szCs w:val="21"/>
        </w:rPr>
        <w:t xml:space="preserve">　　第六章</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对违反政治纪律行为的处分</w:t>
      </w:r>
      <w:r w:rsidRPr="000D279D">
        <w:rPr>
          <w:rFonts w:ascii="simsun" w:eastAsia="宋体" w:hAnsi="simsun" w:cs="Arial"/>
          <w:b/>
          <w:bCs/>
          <w:color w:val="111111"/>
          <w:kern w:val="0"/>
          <w:szCs w:val="21"/>
        </w:rPr>
        <w:t> </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第四十五条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通过信息网络、广播、电视、报刊、书籍、讲座、论坛、报告会、座谈会等方式，公开发表坚持资产阶级自由化立场、反对四项基本原则，反对党的改革开放决策的文章、演说、宣言、声明等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第四十六条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通过信息网络、广播、电视、报刊、书籍、讲座、论坛、报告会、座谈会等方式，有下列行为之一，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（一）公开发表违背四项基本原则，违背、</w:t>
      </w:r>
      <w:proofErr w:type="gramStart"/>
      <w:r w:rsidRPr="000D279D">
        <w:rPr>
          <w:rFonts w:ascii="simsun" w:eastAsia="宋体" w:hAnsi="simsun" w:cs="Arial"/>
          <w:color w:val="111111"/>
          <w:kern w:val="0"/>
          <w:szCs w:val="21"/>
        </w:rPr>
        <w:t>歪曲党</w:t>
      </w:r>
      <w:proofErr w:type="gramEnd"/>
      <w:r w:rsidRPr="000D279D">
        <w:rPr>
          <w:rFonts w:ascii="simsun" w:eastAsia="宋体" w:hAnsi="simsun" w:cs="Arial"/>
          <w:color w:val="111111"/>
          <w:kern w:val="0"/>
          <w:szCs w:val="21"/>
        </w:rPr>
        <w:t>的改革开放决策，或者其他有严重政治问题的文章、演说、宣言、声明等的；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（二）妄议中央大政方针，破坏党的集中统一的；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w:t>
      </w:r>
      <w:proofErr w:type="gramStart"/>
      <w:r w:rsidRPr="000D279D">
        <w:rPr>
          <w:rFonts w:ascii="simsun" w:eastAsia="宋体" w:hAnsi="simsun" w:cs="Arial"/>
          <w:color w:val="111111"/>
          <w:kern w:val="0"/>
          <w:szCs w:val="21"/>
        </w:rPr>
        <w:t>丑化党</w:t>
      </w:r>
      <w:proofErr w:type="gramEnd"/>
      <w:r w:rsidRPr="000D279D">
        <w:rPr>
          <w:rFonts w:ascii="simsun" w:eastAsia="宋体" w:hAnsi="simsun" w:cs="Arial"/>
          <w:color w:val="111111"/>
          <w:kern w:val="0"/>
          <w:szCs w:val="21"/>
        </w:rPr>
        <w:t>和国家形象，或者诋毁、</w:t>
      </w:r>
      <w:proofErr w:type="gramStart"/>
      <w:r w:rsidRPr="000D279D">
        <w:rPr>
          <w:rFonts w:ascii="simsun" w:eastAsia="宋体" w:hAnsi="simsun" w:cs="Arial"/>
          <w:color w:val="111111"/>
          <w:kern w:val="0"/>
          <w:szCs w:val="21"/>
        </w:rPr>
        <w:t>诬蔑党</w:t>
      </w:r>
      <w:proofErr w:type="gramEnd"/>
      <w:r w:rsidRPr="000D279D">
        <w:rPr>
          <w:rFonts w:ascii="simsun" w:eastAsia="宋体" w:hAnsi="simsun" w:cs="Arial"/>
          <w:color w:val="111111"/>
          <w:kern w:val="0"/>
          <w:szCs w:val="21"/>
        </w:rPr>
        <w:t>和国家领导人，或者歪曲党史、军史的。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发布、播出、刊登、出版前款所列内容或者为上述行为提供方便条件的，对直接责任者和领导责任者，给予严重警告或者撤销党内职务处分；情节严重的，给予留党察看或者开除党籍处分。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第四十七条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第四十八条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对不明真相被裹挟参加，经批评教育后确有悔改表现的，可以免予处分或者不予处分。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未经组织批准参加其他集会、游行、示威等活动，情节较轻的，给予警告或者严重警告处分；情节较重的，给予撤销党内职务或者留党察看处分；情节严重的，给予开除党籍处分。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第四十九条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组织、参加旨在反对党的领导、反对社会主义制度或者敌视政府等组织的，对策划者、组织者和骨干分子，给予开除党籍处分。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对其他参加人员，情节较轻的，给予警告或者严重警告处分；情节较重的，给予撤销党内职务或者留党察看处分；情节严重的，给予开除党籍处分。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第五十条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组织、参加会道门或者邪教组织的，对策划者、组织者和骨干分子，给予开除党籍处分。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对其他参加人员，情节较轻的，给予警告或者严重警告处分；情节较重的，给予撤销党内职务或者留党察看处分；情节严重的，给予开除党籍处分。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对不明真相的参加人员，经批评教育后确有悔改表现的，可以免予处分或者不予处分。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第五十一条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在党内组织秘密集团或者组织其他分裂党的活动的，给予开除党籍处分。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参加秘密集团或者参加其他分裂党的活动的，给予留党察看或者开除党籍处分。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第五十二条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在党内搞团</w:t>
      </w:r>
      <w:proofErr w:type="gramStart"/>
      <w:r w:rsidRPr="000D279D">
        <w:rPr>
          <w:rFonts w:ascii="simsun" w:eastAsia="宋体" w:hAnsi="simsun" w:cs="Arial"/>
          <w:color w:val="111111"/>
          <w:kern w:val="0"/>
          <w:szCs w:val="21"/>
        </w:rPr>
        <w:t>团伙</w:t>
      </w:r>
      <w:proofErr w:type="gramEnd"/>
      <w:r w:rsidRPr="000D279D">
        <w:rPr>
          <w:rFonts w:ascii="simsun" w:eastAsia="宋体" w:hAnsi="simsun" w:cs="Arial"/>
          <w:color w:val="111111"/>
          <w:kern w:val="0"/>
          <w:szCs w:val="21"/>
        </w:rPr>
        <w:t>伙、结党营私、拉帮结派、培植私人势力或者通过搞利益交换、为自己营造声势等活动捞取政治资本的，给予严重警告或者撤销党内职务处分；情节严重的，给予留党察看或者开除党籍处分。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第五十三条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有下列行为之一的，对直接责任者和领导责任者，给予严重警告或者撤销党内职务处分；情节严重的，给予留党察看或者开除党籍处分：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（一）拒不执行党和国家的方针政策以及决策部署的；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（二）故意</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与党和国家的方针政策以及决策部署相违背的决定的；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（三）擅自对应当由中央决定的重大政策问题</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决定和对外发表主张的。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第五十四条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挑拨民族关系制造事端或者参加民族分裂活动的，对策划者、组织者和骨干分子，给予开除党籍处分。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对其他参加人员，情节较轻的，给予警告或者严重警告处分；情节较重的，给予撤销党内职务或者留党察看处分；情节严重的，给予开除党籍处分。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对不明真相被裹挟参加，经批评教育后确有悔改表现的，可以免予处分或者不予处分。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有其他违反党和国家民族政策的行为，情节较轻的，给予警告或者严重警告处分；情节较重的，给予撤销党内职务或者留党察看处分；情节严重的，给予开除党籍处分。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第五十五条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组织、利用宗教活动反对党的路线、方针、政策和决议，破坏民族团结的，对策划者、组织者和骨干分子，给予留党察看或者开除党籍处分。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对其他参加人员，情节较轻的，给予警告或者严重警告处分；情节较重的，给予撤销党内职务或者留党察看处分；情节严重的，给予开除党籍处分。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对不明真相被裹挟参加，经批评教育后确有悔改表现的，可以免予处分或者不予处分。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有其他违反党和国家宗教政策的行为，情节较轻的，给予警告或者严重警告处分；情节较重的，给予撤销党内职务或者留党察看处分；情节严重的，给予开除党籍处分。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第五十六条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组织、利用宗族势力对抗党和政府，妨碍党和国家的方针政策以及决策部署的实施，或者破坏党的基层组织建设的，对策划者、组织者和骨干分子，给予留党察看或者开除党籍处分。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对其他参加人员，情节较轻的，给予警告或者严重警告处分；情节较重的，给予撤销党内职务或者留党察看处分；情节严重的，给予开除党籍处分。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对不明真相被裹挟参加，经批评教育后确有悔改表现的，可以免予处分或者不予处分。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第五十七条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对抗组织审查，有下列行为之一的，给予警告或者严重警告处分；情节较重的，给予撤销党内职务或者留党察看处分；情节严重的，给予开除党籍处分：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（一）串供或者伪造、销毁、转移、隐匿证据的；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（二）阻止他人揭发检举、提供证据材料的；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（三）包庇同案人员的；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（四）向组织提供虚假情况，掩盖事实的；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（五）有其他对抗组织审查行为的。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第五十八条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组织迷信活动的，给予撤销党内职务或者留党察看处分；情节严重的，给予开除党籍处分。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参加迷信活动，造成不良影响的，给予警告或者严重警告处分；情节较重的，给予撤销党内职务或者留党察看处分；情节严重的，给予开除党籍处分。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对不明真相的参加人员，经批评教育后确有悔改表现的，可以免予处分或者不予处分。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第五十九条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在国（境）外、外国驻华使（领）</w:t>
      </w:r>
      <w:proofErr w:type="gramStart"/>
      <w:r w:rsidRPr="000D279D">
        <w:rPr>
          <w:rFonts w:ascii="simsun" w:eastAsia="宋体" w:hAnsi="simsun" w:cs="Arial"/>
          <w:color w:val="111111"/>
          <w:kern w:val="0"/>
          <w:szCs w:val="21"/>
        </w:rPr>
        <w:t>馆申请</w:t>
      </w:r>
      <w:proofErr w:type="gramEnd"/>
      <w:r w:rsidRPr="000D279D">
        <w:rPr>
          <w:rFonts w:ascii="simsun" w:eastAsia="宋体" w:hAnsi="simsun" w:cs="Arial"/>
          <w:color w:val="111111"/>
          <w:kern w:val="0"/>
          <w:szCs w:val="21"/>
        </w:rPr>
        <w:t>政治避难，或者违纪后逃往国（境）外、外国驻华使（领）馆的，给予开除党籍处分。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在国（境）外公开发表反对党和政府的文章、演说、宣言、声明等的，依照前款规定处理。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故意为上述行为提供方便条件的，给予留党察看或者开除党籍处分。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第六十条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在涉外活动中，其言行在政治上造成恶劣影响，损害党和国家尊严、利益的，给予撤销党内职务或者留党察看处分；情节严重的，给予开除党籍处分。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第六十一条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党员领导干部对违反政治纪律和政治规矩等错误思想和行为放任不管，搞无原则一团和气，造成不良影响的，给予警告或者严重警告处分；情节严重的，给予撤销党内职务或者留党察看处分。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第六十二条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违反党的优良传统和工作惯例等党的规矩，在政治上造成不良影响的，给予警告或者严重警告处分；情节较重的，给予撤销党内职务或者留党察看处分；情节严重的，给予开除党籍处分。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w:t>
      </w:r>
      <w:r w:rsidRPr="000D279D">
        <w:rPr>
          <w:rFonts w:ascii="simsun" w:eastAsia="宋体" w:hAnsi="simsun" w:cs="Arial"/>
          <w:b/>
          <w:bCs/>
          <w:color w:val="111111"/>
          <w:kern w:val="0"/>
          <w:szCs w:val="21"/>
        </w:rPr>
        <w:t>第七章</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对违反组织纪律行为的处分</w:t>
      </w:r>
      <w:r w:rsidRPr="000D279D">
        <w:rPr>
          <w:rFonts w:ascii="simsun" w:eastAsia="宋体" w:hAnsi="simsun" w:cs="Arial"/>
          <w:b/>
          <w:bCs/>
          <w:color w:val="111111"/>
          <w:kern w:val="0"/>
          <w:szCs w:val="21"/>
        </w:rPr>
        <w:t> </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第六十三条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违反民主集中制原则，拒不执行或者擅自改变党组织</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的重大决定，或者违反议事规则，个人或者少数人决定重大问题的，给予警告或者严重警告处分；情节严重的，给予撤销党内职务或者留党察看处分。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第六十四条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下级党组织拒不执行或者擅自改变上级党组织决定的，对直接责任者和领导责任者，给予警告或者严重警告处分；情节严重的，给予撤销党内职务或者留党察看处分。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第六十五条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拒不执行党组织的分配、调动、交流等决定的，给予警告、严重警告或者撤销党内职务处分。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在特殊时期或者紧急状况下，拒不执行党组织决定的，给予留党察看或者开除党籍处分。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第六十六条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不按照有关规定或者工作要求，向组织请示报告重大问题、重要事项的，给予警告或者严重警告处分；情节严重的，给予撤销党内职务或者留党察看处分。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不按要求报告或者</w:t>
      </w:r>
      <w:proofErr w:type="gramStart"/>
      <w:r w:rsidRPr="000D279D">
        <w:rPr>
          <w:rFonts w:ascii="simsun" w:eastAsia="宋体" w:hAnsi="simsun" w:cs="Arial"/>
          <w:color w:val="111111"/>
          <w:kern w:val="0"/>
          <w:szCs w:val="21"/>
        </w:rPr>
        <w:t>不</w:t>
      </w:r>
      <w:proofErr w:type="gramEnd"/>
      <w:r w:rsidRPr="000D279D">
        <w:rPr>
          <w:rFonts w:ascii="simsun" w:eastAsia="宋体" w:hAnsi="simsun" w:cs="Arial"/>
          <w:color w:val="111111"/>
          <w:kern w:val="0"/>
          <w:szCs w:val="21"/>
        </w:rPr>
        <w:t>如实报告个人去向，情节较重的，给予警告或者严重警告处分。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第六十七条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有下列行为之一，情节较重的，给予警告或者严重警告处分：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（一）违反个人有关事项报告规定，不报告、</w:t>
      </w:r>
      <w:proofErr w:type="gramStart"/>
      <w:r w:rsidRPr="000D279D">
        <w:rPr>
          <w:rFonts w:ascii="simsun" w:eastAsia="宋体" w:hAnsi="simsun" w:cs="Arial"/>
          <w:color w:val="111111"/>
          <w:kern w:val="0"/>
          <w:szCs w:val="21"/>
        </w:rPr>
        <w:t>不</w:t>
      </w:r>
      <w:proofErr w:type="gramEnd"/>
      <w:r w:rsidRPr="000D279D">
        <w:rPr>
          <w:rFonts w:ascii="simsun" w:eastAsia="宋体" w:hAnsi="simsun" w:cs="Arial"/>
          <w:color w:val="111111"/>
          <w:kern w:val="0"/>
          <w:szCs w:val="21"/>
        </w:rPr>
        <w:t>如实报告的；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（二）在组织进行谈话、函询时，</w:t>
      </w:r>
      <w:proofErr w:type="gramStart"/>
      <w:r w:rsidRPr="000D279D">
        <w:rPr>
          <w:rFonts w:ascii="simsun" w:eastAsia="宋体" w:hAnsi="simsun" w:cs="Arial"/>
          <w:color w:val="111111"/>
          <w:kern w:val="0"/>
          <w:szCs w:val="21"/>
        </w:rPr>
        <w:t>不</w:t>
      </w:r>
      <w:proofErr w:type="gramEnd"/>
      <w:r w:rsidRPr="000D279D">
        <w:rPr>
          <w:rFonts w:ascii="simsun" w:eastAsia="宋体" w:hAnsi="simsun" w:cs="Arial"/>
          <w:color w:val="111111"/>
          <w:kern w:val="0"/>
          <w:szCs w:val="21"/>
        </w:rPr>
        <w:t>如实向组织说明问题的；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w:t>
      </w:r>
      <w:proofErr w:type="gramStart"/>
      <w:r w:rsidRPr="000D279D">
        <w:rPr>
          <w:rFonts w:ascii="simsun" w:eastAsia="宋体" w:hAnsi="simsun" w:cs="Arial"/>
          <w:color w:val="111111"/>
          <w:kern w:val="0"/>
          <w:szCs w:val="21"/>
        </w:rPr>
        <w:t>不</w:t>
      </w:r>
      <w:proofErr w:type="gramEnd"/>
      <w:r w:rsidRPr="000D279D">
        <w:rPr>
          <w:rFonts w:ascii="simsun" w:eastAsia="宋体" w:hAnsi="simsun" w:cs="Arial"/>
          <w:color w:val="111111"/>
          <w:kern w:val="0"/>
          <w:szCs w:val="21"/>
        </w:rPr>
        <w:t>如实填报个人档案资料的。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篡改、伪造个人档案资料的，给予严重警告处分；情节严重的，给予撤销党内职务或者留党察看处分。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隐瞒入党前严重错误的，一般应当予以除名；对入党后表现尚好的，给予严重警告、撤销党内职务或者留党察看处分。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第六十八条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党员领导干部违反有关规定组织、参加自发成立的老乡会、校友会、战友会等，情节严重的，给予警告、严重警告或者撤销党内职务处分。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第六十九条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诬告陷害他人意在使他人受纪律追究的，给予警告或者严重警告处分；情节较重的，给予撤销党内职务或者留党察看处分；情节严重的，给予开除党籍处分。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第七十条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侵犯党员的表决权、选举权和被选举权，情节较重的，给予警告或者严重警告处分；情节严重的，给予撤销党内职务处分。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以强迫、威胁、欺骗、拉拢等手段，妨害党员自主行使表决权、选举权和被选举权的，给予撤销党内职务、留党察看或者开除党籍处分。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第七十一条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有下列行为之一的，给予警告或者严重警告处分；情节较重的，给予撤销党内职务或者留党察看处分；情节严重的，给予开除党籍处分：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（一）对批评、检举、控告进行阻挠、压制，或者将批评、检举、控告材料私自扣压、销毁，或者故意将其泄露给他人的；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（二）对党员的申辩、辩护、作证等进行压制，造成不良后果的；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（三）压制党员申诉，造成不良后果的，或者不按照有关规定处理党员申诉的；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（四）有其他侵犯党员权利行为，造成不良后果的。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对批评人、检举人、控告人、证人及其他人员打击报复的，依照前款规定从重或者加重处分。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党组织有上述行为的，对直接责任者和领导责任者，依照第一款规定处理。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第七十二条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有下列行为之一的，给予警告或者严重警告处分；情节较重的，给予撤销党内职务或者留党察看处分；情节严重的，给予开除党籍处分：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（一）在民主推荐、民主测评、组织考察和党内选举中搞拉票、助选等非组织活动的；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（二）在法律规定的投票、选举活动中违背组织原则搞非组织活动，组织、怂恿、诱使他人投票、表决的；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（三）在选举中进行其他违反党章、其他党内法规和有关章程活动的。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第七十三条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在干部选拔任用工作中，违反干部选拔任用规定，对直接责任者和领导责任者，情节较轻的，给予警告或者严重警告处分；情节较重的，给予撤销党内职务或者留党察看处分；情节严重的，给予开除党籍处分。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用人失察失误造成严重后果的，对直接责任者和领导责任者，依照前款规定处理。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第七十四条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弄虚作假，骗取职务、职级、职称、待遇、资格、学历、学位、荣誉或者其他利益的，依照前款规定处理。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第七十五条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违反有关规定程序发展党员的，对直接责任者和领导责任者，依照前款规定处理。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第七十六条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违反有关规定取得外国国籍或者获取国（境）外永久居留资格、长期居留许可的，给予撤销党内职务、留党察看或者开除党籍处分。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第七十七条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违反有关规定办理因私出国（境）证件、前往港澳通行证，或者未经批准出入国（边）境，情节较轻的，给予警告或者严重警告处分；情节较重的，给予撤销党内职务处分；情节严重的，给予留党察看处分。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第七十八条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驻外机构或者临时出国（境）团（组）中的党员擅自脱离组织，或者从事外事、机要、军事等工作的党员违反有关规定同国（境）外机构、人员联系和交往的，给予警告、严重警告或者撤销党内职务处分。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第七十九条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驻外机构或者临时出国（境）团（组）中的党员，脱离组织出走时间不满六个月又自动回归的，给予撤销党内职务或者留党察看处分；脱离组织出走时间超过六个月的，按照自行脱党处理，党内予以除名。</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故意为他人脱离组织出走提供方便条件的，给予警告、严重警告或者撤销党内职务处分。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w:t>
      </w:r>
      <w:r w:rsidRPr="000D279D">
        <w:rPr>
          <w:rFonts w:ascii="simsun" w:eastAsia="宋体" w:hAnsi="simsun" w:cs="Arial"/>
          <w:b/>
          <w:bCs/>
          <w:color w:val="111111"/>
          <w:kern w:val="0"/>
          <w:szCs w:val="21"/>
        </w:rPr>
        <w:t>第八章</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对违反廉洁纪律行为的处分</w:t>
      </w:r>
      <w:r w:rsidRPr="000D279D">
        <w:rPr>
          <w:rFonts w:ascii="simsun" w:eastAsia="宋体" w:hAnsi="simsun" w:cs="Arial"/>
          <w:b/>
          <w:bCs/>
          <w:color w:val="111111"/>
          <w:kern w:val="0"/>
          <w:szCs w:val="21"/>
        </w:rPr>
        <w:t> </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第八十条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第八十一条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相互利用职权或者职务上的影响为对方及其配偶、子女及其配偶等亲属、身边工作人员和其他特定关系人谋取利益搞权</w:t>
      </w:r>
      <w:proofErr w:type="gramStart"/>
      <w:r w:rsidRPr="000D279D">
        <w:rPr>
          <w:rFonts w:ascii="simsun" w:eastAsia="宋体" w:hAnsi="simsun" w:cs="Arial"/>
          <w:color w:val="111111"/>
          <w:kern w:val="0"/>
          <w:szCs w:val="21"/>
        </w:rPr>
        <w:t>权</w:t>
      </w:r>
      <w:proofErr w:type="gramEnd"/>
      <w:r w:rsidRPr="000D279D">
        <w:rPr>
          <w:rFonts w:ascii="simsun" w:eastAsia="宋体" w:hAnsi="simsun" w:cs="Arial"/>
          <w:color w:val="111111"/>
          <w:kern w:val="0"/>
          <w:szCs w:val="21"/>
        </w:rPr>
        <w:t>交易的，给予警告或者严重警告处分；情节较重的，给予撤销党内职务或者留党察看处分；情节严重的，给予开除党籍处分。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第八十二条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党员干部的配偶、子女及其配偶不实际工作而获取薪酬或者</w:t>
      </w:r>
      <w:proofErr w:type="gramStart"/>
      <w:r w:rsidRPr="000D279D">
        <w:rPr>
          <w:rFonts w:ascii="simsun" w:eastAsia="宋体" w:hAnsi="simsun" w:cs="Arial"/>
          <w:color w:val="111111"/>
          <w:kern w:val="0"/>
          <w:szCs w:val="21"/>
        </w:rPr>
        <w:t>虽实际</w:t>
      </w:r>
      <w:proofErr w:type="gramEnd"/>
      <w:r w:rsidRPr="000D279D">
        <w:rPr>
          <w:rFonts w:ascii="simsun" w:eastAsia="宋体" w:hAnsi="simsun" w:cs="Arial"/>
          <w:color w:val="111111"/>
          <w:kern w:val="0"/>
          <w:szCs w:val="21"/>
        </w:rPr>
        <w:t>工作但领取明显超出同职级标准薪酬，党员干部知情未予纠正的，依照前款规定处理。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第八十三条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收受可能影响公正执行公务的礼品、礼金、消费卡等，情节较轻的，给予警告或者严重警告处分；情节较重的，给予撤销党内职务或者留党察看处分；情节严重的，给予开除党籍处分。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收受其他明显超出正常礼尚往来的礼品、礼金、消费卡等的，依照前款规定处理。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第八十四条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第八十五条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利用职权或者职务上的影响操办婚丧喜庆事宜，在社会上造成不良影响的，给予警告或者严重警告处分；情节严重的，给予撤销党内职务处分。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在操办婚丧喜庆事宜中，借机敛财或者有其他侵犯国家、集体和人民利益行为的，依照前款规定从重或者加重处分，直至开除党籍。</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第八十六条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接受可能影响公正执行公务的宴请或者旅游、健身、娱乐等活动安排，情节较重的，给予警告或者严重警告处分；情节严重的，给予撤销党内职务或者留党察看处分。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第八十七条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第八十八条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违反有关规定从事营利活动，有下列行为之一，情节较轻的，给予警告或者严重警告处分；情节较重的，给予撤销党内职务或者留党察看处分；情节严重的，给予开除党籍处分：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（一）经商办企业的；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（二）拥有非上市公司（企业）的股份或者证券的；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（三）买卖股票或者进行其他证券投资的；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（四）从事有偿中介活动的；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（五）在国（境）外注册公司或者投资入股的；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（六）有其他违反有关规定从事营利活动的。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利用职权或者职务上的影响，为本人配偶、子女及其配偶等亲属和其他特定关系人的经营活动谋取利益的，依照前款规定处理。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违反有关规定在经济实体、社会团体等单位中兼职，或者经批准兼职但获取薪酬、奖金、津贴等额外利益的，依照第一款规定处理。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第八十九条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第九十条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第九十一条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党和国家机关违反有关规定经商办企业的，对直接责任者和领导责任者，给予警告或者严重警告处分；情节严重的，给予撤销党内职务处分。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第九十二条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第九十三条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在分配、购买住房中侵犯国家、集体利益，情节较轻的，给予警告或者严重警告处分；情节较重的，给予撤销党内职务或者留党察看处分；情节严重的，给予开除党籍处分。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第九十四条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利用职权或者职务上的影响，将本人、配偶、子女及其配偶等亲属应当由个人支付的费用，由下属单位、其他单位或者他人支付、报销的，依照前款规定处理。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第九十五条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利用职权或者职务上的影响，违反有关规定占用公物归个人使用，时间超过六个月，情节较重的，给予警告或者严重警告处分；情节严重的，给予撤销党内职务处分。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占用公物进行营利活动的，给予警告或者严重警告处分；情节较重的，给予撤销党内职务或者留党察看处分；情节严重的，给予开除党籍处分。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将公物借给他人进行营利活动的，依照前款规定处理。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第九十六条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第九十七条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反有关规定自定薪酬或者滥发津贴、补贴、奖金等，对直接责任者和领导责任者，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第九十八条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有下列行为之一，对直接责任者和领导责任者，情节较轻的，给予警告或者严重警告处分；情节较重的，给予撤销党内职务或者留党察看处分；情节严重的，给予开除党籍处分：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（一）用公款旅游、借公务差旅之</w:t>
      </w:r>
      <w:proofErr w:type="gramStart"/>
      <w:r w:rsidRPr="000D279D">
        <w:rPr>
          <w:rFonts w:ascii="simsun" w:eastAsia="宋体" w:hAnsi="simsun" w:cs="Arial"/>
          <w:color w:val="111111"/>
          <w:kern w:val="0"/>
          <w:szCs w:val="21"/>
        </w:rPr>
        <w:t>机旅游</w:t>
      </w:r>
      <w:proofErr w:type="gramEnd"/>
      <w:r w:rsidRPr="000D279D">
        <w:rPr>
          <w:rFonts w:ascii="simsun" w:eastAsia="宋体" w:hAnsi="simsun" w:cs="Arial"/>
          <w:color w:val="111111"/>
          <w:kern w:val="0"/>
          <w:szCs w:val="21"/>
        </w:rPr>
        <w:t>或者以公务差旅为名变相旅游的；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（二）以考察、学习、培训、研讨、招商、参展等名义变相用公款出国（境）旅游的。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第九十九条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违反公务接待管理规定，超标准、超范围接待或者借机大吃大喝，对直接责任者和领导责任者，情节较重的，给予警告或者严重警告处分；情节严重的，给予撤销党内职务处分。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第一百零一条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违反会议活动管理规定，有下列行为之一，对直接责任者和领导责任者，情节较重的，给予警告或者严重警告处分；情节严重的，给予撤销党内职务处分：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（一）到禁止召开会议的风景名胜区开会的；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（二）决定或者批准举办各类节会、庆典活动的。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擅自举办评比达标表彰活动或者借评比达标表彰活动收取费用的，依照前款规定处理。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第一百零二条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违反办公用房管理规定，有下列行为之一，对直接责任者和领导责任者，情节较重的，给予警告或者严重警告处分；情节严重的，给予撤销党内职务处分：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（一）决定或者批准兴建、装修办公楼、培训中心等楼堂馆所，超标准配备、使用办公用房的；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（二）用公款包租、占用客房或者其他场所供个人使用的。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第一百零三条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搞权色交易或者给予财物搞钱色交易的，给予警告或者严重警告处分；情节较重的，给予撤销党内职务或者留党察看处分；情节严重的，给予开除党籍处分。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第一百零四条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有其他违反廉洁纪律规定行为的，应当视具体情节给予警告直至开除党籍处分。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w:t>
      </w:r>
      <w:r w:rsidRPr="000D279D">
        <w:rPr>
          <w:rFonts w:ascii="simsun" w:eastAsia="宋体" w:hAnsi="simsun" w:cs="Arial"/>
          <w:b/>
          <w:bCs/>
          <w:color w:val="111111"/>
          <w:kern w:val="0"/>
          <w:szCs w:val="21"/>
        </w:rPr>
        <w:t xml:space="preserve">　第九章</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对违反群众纪律行为的处分</w:t>
      </w:r>
      <w:r w:rsidRPr="000D279D">
        <w:rPr>
          <w:rFonts w:ascii="simsun" w:eastAsia="宋体" w:hAnsi="simsun" w:cs="Arial"/>
          <w:b/>
          <w:bCs/>
          <w:color w:val="111111"/>
          <w:kern w:val="0"/>
          <w:szCs w:val="21"/>
        </w:rPr>
        <w:t> </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第一百零五条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有下列行为之一，对直接责任者和领导责任者，情节较轻的，给予警告或者严重警告处分；情节较重的，给予撤销党内职务或者留党察看处分；情节严重的，给予开除党籍处分：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（一）超标准、超范围向群众筹资筹</w:t>
      </w:r>
      <w:proofErr w:type="gramStart"/>
      <w:r w:rsidRPr="000D279D">
        <w:rPr>
          <w:rFonts w:ascii="simsun" w:eastAsia="宋体" w:hAnsi="simsun" w:cs="Arial"/>
          <w:color w:val="111111"/>
          <w:kern w:val="0"/>
          <w:szCs w:val="21"/>
        </w:rPr>
        <w:t>劳</w:t>
      </w:r>
      <w:proofErr w:type="gramEnd"/>
      <w:r w:rsidRPr="000D279D">
        <w:rPr>
          <w:rFonts w:ascii="simsun" w:eastAsia="宋体" w:hAnsi="simsun" w:cs="Arial"/>
          <w:color w:val="111111"/>
          <w:kern w:val="0"/>
          <w:szCs w:val="21"/>
        </w:rPr>
        <w:t>、摊派费用，加重群众负担的；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（二）违反有关规定扣留、收缴群众款物或者处罚群众的；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（三）克扣群众财物，或者违反有关规定拖欠群众钱款的；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（四）在管理、服务活动中违反有关规定收取费用的；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（五）在办理涉及群众事务时刁难群众、吃拿卡要的；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（六）有其他侵害群众利益行为的。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第一百零六条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干涉群众生产经营自主权，致使群众财产遭受较大损失的，对直接责任者和领导责任者，给予警告或者严重警告处分；情节严重的，给予撤销党内职务或者留党察看处分。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第一百零七条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在社会保障、政策扶持、救灾救济款物分配等事项中优亲厚友、明显有失公平的，给予警告或者严重警告处分；情节严重的，给予撤销党内职务或者留党察看处分。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第一百零八条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有下列行为之一，对直接责任者和领导责任者，情节较重的，给予警告或者严重警告处分；情节严重的，给予撤销党内职务或者留党察看处分：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（一）对涉及群众生产、生活等切身利益的问题依照政策或者有关规定能解决而不及时解决，造成不良影响的；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（二）对符合政策的群众诉求消极应付、推诿扯皮，损害党群、干群关系的；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（三）对待群众态度恶劣、简单粗暴，造成不良影响的；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（四）弄虚作假，欺上瞒下，损害群众利益的。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第一百零九条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不顾群众意愿，盲目铺摊子、上项目，致使国家、集体或者群众财产和利益遭受较大损失的，对直接责任者和领导责任者，给予警告或者严重警告处分；情节严重的，给予撤销党内职务或者留党察看处分。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第一百一十条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遇到国家财产和群众生命财产受到严重威胁时，能救而不救，情节较重的，给予警告、严重警告或者撤销党内职务处分；情节严重的，给予留党察看或者开除党籍处分。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第一百一十一条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不按照规定公开党务、政务、厂务、村（居）</w:t>
      </w:r>
      <w:proofErr w:type="gramStart"/>
      <w:r w:rsidRPr="000D279D">
        <w:rPr>
          <w:rFonts w:ascii="simsun" w:eastAsia="宋体" w:hAnsi="simsun" w:cs="Arial"/>
          <w:color w:val="111111"/>
          <w:kern w:val="0"/>
          <w:szCs w:val="21"/>
        </w:rPr>
        <w:t>务</w:t>
      </w:r>
      <w:proofErr w:type="gramEnd"/>
      <w:r w:rsidRPr="000D279D">
        <w:rPr>
          <w:rFonts w:ascii="simsun" w:eastAsia="宋体" w:hAnsi="simsun" w:cs="Arial"/>
          <w:color w:val="111111"/>
          <w:kern w:val="0"/>
          <w:szCs w:val="21"/>
        </w:rPr>
        <w:t>等，侵犯群众知情权，对直接责任者和领导责任者，情节较重的，给予警告或者严重警告处分；情节严重的，给予撤销党内职务或者留党察看处分。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第一百一十二条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有其他违反群众纪律规定行为的，应当视具体情节给予警告直至开除党籍处分。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w:t>
      </w:r>
      <w:r w:rsidRPr="000D279D">
        <w:rPr>
          <w:rFonts w:ascii="simsun" w:eastAsia="宋体" w:hAnsi="simsun" w:cs="Arial"/>
          <w:b/>
          <w:bCs/>
          <w:color w:val="111111"/>
          <w:kern w:val="0"/>
          <w:szCs w:val="21"/>
        </w:rPr>
        <w:t>第十章</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对违反工作纪律行为的处分</w:t>
      </w:r>
      <w:r w:rsidRPr="000D279D">
        <w:rPr>
          <w:rFonts w:ascii="simsun" w:eastAsia="宋体" w:hAnsi="simsun" w:cs="Arial"/>
          <w:b/>
          <w:bCs/>
          <w:color w:val="111111"/>
          <w:kern w:val="0"/>
          <w:szCs w:val="21"/>
        </w:rPr>
        <w:t> </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第一百一十三条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（一）不传达贯彻、不检查督促落实党和国家的方针政策以及决策部署，或者</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违背党和国家方针政策以及决策部署的错误决策的；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（二）本地区、本部门、本系统和本单位发生公开反对党的基本理论、基本路线、基本纲领、基本经验、基本要求或者党和国家方针政策以及决策部署行为的。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第一百一十四条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第一百一十五条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党组织有下列行为之一，对直接责任者和领导责任者，情节较重的，给予警告或者严重警告处分；情节严重的，给予撤销党内职务或者留党察看处分：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（一）党员被依法判处刑罚后，不按照规定给予党纪处分，或者对违反国家法律法规的行为，应当给予党纪处分而不处分的；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（二）党纪处分决定或者申诉复查决定</w:t>
      </w:r>
      <w:proofErr w:type="gramStart"/>
      <w:r w:rsidRPr="000D279D">
        <w:rPr>
          <w:rFonts w:ascii="simsun" w:eastAsia="宋体" w:hAnsi="simsun" w:cs="Arial"/>
          <w:color w:val="111111"/>
          <w:kern w:val="0"/>
          <w:szCs w:val="21"/>
        </w:rPr>
        <w:t>作出</w:t>
      </w:r>
      <w:proofErr w:type="gramEnd"/>
      <w:r w:rsidRPr="000D279D">
        <w:rPr>
          <w:rFonts w:ascii="simsun" w:eastAsia="宋体" w:hAnsi="simsun" w:cs="Arial"/>
          <w:color w:val="111111"/>
          <w:kern w:val="0"/>
          <w:szCs w:val="21"/>
        </w:rPr>
        <w:t>后，不按照规定落实决定中关于被处分人党籍、职务、职级、待遇等事项的；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（三）党员受到党纪处分后，不按照干部管理权限和组织关系对受处分党员开展日常教育、管理和监督工作的。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第一百一十六条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因工作不负责任致使所管理的人员叛逃的，对直接责任者和领导责任者，给予警告或者严重警告处分；情节严重的，给予撤销党内职务处分。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因工作不负责任致使所管理的人员出走，对直接责任者和领导责任者，情节较重的，给予警告或者严重警告处分；情节严重的，给予撤销党内职务处分。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第一百一十七条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在上级单位检查、视察工作或者向上级单位汇报、报告工作时对应当报告的事项不报告或者</w:t>
      </w:r>
      <w:proofErr w:type="gramStart"/>
      <w:r w:rsidRPr="000D279D">
        <w:rPr>
          <w:rFonts w:ascii="simsun" w:eastAsia="宋体" w:hAnsi="simsun" w:cs="Arial"/>
          <w:color w:val="111111"/>
          <w:kern w:val="0"/>
          <w:szCs w:val="21"/>
        </w:rPr>
        <w:t>不</w:t>
      </w:r>
      <w:proofErr w:type="gramEnd"/>
      <w:r w:rsidRPr="000D279D">
        <w:rPr>
          <w:rFonts w:ascii="simsun" w:eastAsia="宋体" w:hAnsi="simsun" w:cs="Arial"/>
          <w:color w:val="111111"/>
          <w:kern w:val="0"/>
          <w:szCs w:val="21"/>
        </w:rPr>
        <w:t>如实报告，造成严重损害或者严重不良影响的，对直接责任者和领导责任者，给予警告或者严重警告处分；情节严重的，给予撤销党内职务或者留党察看处分。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第一百一十八条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党员领导干部违反有关规定干预和插手市场经济活动，有下列行为之一，造成不良影响的，给予警告或者严重警告处分；情节较重的，给予撤销党内职务或者留党察看处分；情节严重的，给予开除党籍处分：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（一）干预和插手建设工程项目承发包、土地使用权出让、政府采购、房地产开发与经营、矿产资源开发利用、中介机构服务等活动的；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（二）干预和插手国有企业重组改制、兼并、破产、产权交易、清产核资、资产评估、资产转让、重大项目投资以及其他重大经营活动等事项的；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（三）干预和插手批办各类行政许可和资金借贷等事项的；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（四）干预和插手经济纠纷的；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（五）干预和插手集体资金、资产和资源的使用、分配、承包、租赁等事项的。</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第一百一十九条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党员领导干部违反有关规定干预和插手公共财政资金分配、项目立项评审、政府奖励表彰等活动，造成重大损失或者不良影响的，依照前款规定处理。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第一百二十条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私自留存涉及党组织关于干部选拔任用、纪律审查等方面资料，情节较重的，给予警告或者严重警告处分；情节严重的，给予撤销党内职务处分。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第一百二十一条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在考试、录取工作中，有泄露试题、考场舞弊、涂改考卷、违规录取等违反有关规定行为的，给予警告或者严重警告处分；情节较重的，给予撤销党内职务或者留党察看处分；情节严重的，给予开除党籍处分。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第一百二十二条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以不正当方式谋求本人或者其他人用公款出国（境），情节较轻的，给予警告处分；情节较重的，给予严重警告处分；情节严重的，给予撤销党内职务处分。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第一百二十三条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临时出国（境）团（组）或者人员中的党员，擅自延长在国（境）外期限，或者擅自变更路线的，对直接责任者和领导责任者，给予警告或者严重警告处分；情节严重的，给予撤销党内职务处分。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第一百二十四条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第一百二十五条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在党的纪律检查、组织、宣传、统一战线工作以及机关工作等其他工作中，不履行或者不正确履行职责，造成损失或者不良影响的，应当视具体情节给予警告直至开除党籍处分。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w:t>
      </w:r>
      <w:r w:rsidRPr="000D279D">
        <w:rPr>
          <w:rFonts w:ascii="simsun" w:eastAsia="宋体" w:hAnsi="simsun" w:cs="Arial"/>
          <w:b/>
          <w:bCs/>
          <w:color w:val="111111"/>
          <w:kern w:val="0"/>
          <w:szCs w:val="21"/>
        </w:rPr>
        <w:t xml:space="preserve">　第十一章</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对违反生活纪律行为的处分</w:t>
      </w:r>
      <w:r w:rsidRPr="000D279D">
        <w:rPr>
          <w:rFonts w:ascii="simsun" w:eastAsia="宋体" w:hAnsi="simsun" w:cs="Arial"/>
          <w:b/>
          <w:bCs/>
          <w:color w:val="111111"/>
          <w:kern w:val="0"/>
          <w:szCs w:val="21"/>
        </w:rPr>
        <w:t> </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第一百二十六条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生活奢靡、贪图享乐、追求低级趣味，造成不良影响的，给予警告或者严重警告处分；情节严重的，给予撤销党内职务处分。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第一百二十七条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与他人发生不正当性关系，造成不良影响的，给予警告或者严重警告处分；情节较重的，给予撤销党内职务或者留党察看处分；情节严重的，给予开除党籍处分。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lastRenderedPageBreak/>
        <w:t xml:space="preserve">　　利用职权、教养关系、从属关系或者其他相类似关系与他人发生性关系的，依照前款规定从重处分。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第一百二十八条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违背社会公序良俗，在公共场所有不当行为，造成不良影响的，给予警告或者严重警告处分；情节较重的，给予撤销党内职务或者留党察看处分；情节严重的，给予开除党籍处分。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第一百二十九条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有其他严重违反社会公德、家庭美德行为的，应当视具体情节给予警告直至开除党籍处分。</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w:t>
      </w:r>
      <w:r w:rsidRPr="000D279D">
        <w:rPr>
          <w:rFonts w:ascii="simsun" w:eastAsia="宋体" w:hAnsi="simsun" w:cs="Arial"/>
          <w:b/>
          <w:bCs/>
          <w:color w:val="111111"/>
          <w:kern w:val="0"/>
          <w:szCs w:val="21"/>
        </w:rPr>
        <w:t>第三编</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附</w:t>
      </w:r>
      <w:r w:rsidRPr="000D279D">
        <w:rPr>
          <w:rFonts w:ascii="simsun" w:eastAsia="宋体" w:hAnsi="simsun" w:cs="Arial"/>
          <w:b/>
          <w:bCs/>
          <w:color w:val="111111"/>
          <w:kern w:val="0"/>
          <w:szCs w:val="21"/>
        </w:rPr>
        <w:t xml:space="preserve"> </w:t>
      </w:r>
      <w:r w:rsidRPr="000D279D">
        <w:rPr>
          <w:rFonts w:ascii="simsun" w:eastAsia="宋体" w:hAnsi="simsun" w:cs="Arial"/>
          <w:b/>
          <w:bCs/>
          <w:color w:val="111111"/>
          <w:kern w:val="0"/>
          <w:szCs w:val="21"/>
        </w:rPr>
        <w:t>则</w:t>
      </w:r>
      <w:r w:rsidRPr="000D279D">
        <w:rPr>
          <w:rFonts w:ascii="simsun" w:eastAsia="宋体" w:hAnsi="simsun" w:cs="Arial"/>
          <w:b/>
          <w:bCs/>
          <w:color w:val="111111"/>
          <w:kern w:val="0"/>
          <w:szCs w:val="21"/>
        </w:rPr>
        <w:t> </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第一百三十条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各省、自治区、直辖市党委可以根据本条例，结合各自工作的实际情况，制定单项实施规定。</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第一百三十一条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中央军事委员会可以根据本条例，结合中国人民解放军和中国人民武装警察部队的实际情况，制定补充规定或者单项规定。</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第一百三十二条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本条例由中央纪律检查委员会负责解释。</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第一百三十三条</w:t>
      </w:r>
      <w:r w:rsidRPr="000D279D">
        <w:rPr>
          <w:rFonts w:ascii="simsun" w:eastAsia="宋体" w:hAnsi="simsun" w:cs="Arial"/>
          <w:color w:val="111111"/>
          <w:kern w:val="0"/>
          <w:szCs w:val="21"/>
        </w:rPr>
        <w:t> </w:t>
      </w:r>
      <w:r w:rsidRPr="000D279D">
        <w:rPr>
          <w:rFonts w:ascii="simsun" w:eastAsia="宋体" w:hAnsi="simsun" w:cs="Arial"/>
          <w:color w:val="111111"/>
          <w:kern w:val="0"/>
          <w:szCs w:val="21"/>
        </w:rPr>
        <w:t>本条例自</w:t>
      </w:r>
      <w:r w:rsidRPr="000D279D">
        <w:rPr>
          <w:rFonts w:ascii="simsun" w:eastAsia="宋体" w:hAnsi="simsun" w:cs="Arial"/>
          <w:color w:val="111111"/>
          <w:kern w:val="0"/>
          <w:szCs w:val="21"/>
        </w:rPr>
        <w:t>2016</w:t>
      </w:r>
      <w:r w:rsidRPr="000D279D">
        <w:rPr>
          <w:rFonts w:ascii="simsun" w:eastAsia="宋体" w:hAnsi="simsun" w:cs="Arial"/>
          <w:color w:val="111111"/>
          <w:kern w:val="0"/>
          <w:szCs w:val="21"/>
        </w:rPr>
        <w:t>年</w:t>
      </w:r>
      <w:r w:rsidRPr="000D279D">
        <w:rPr>
          <w:rFonts w:ascii="simsun" w:eastAsia="宋体" w:hAnsi="simsun" w:cs="Arial"/>
          <w:color w:val="111111"/>
          <w:kern w:val="0"/>
          <w:szCs w:val="21"/>
        </w:rPr>
        <w:t>1</w:t>
      </w:r>
      <w:r w:rsidRPr="000D279D">
        <w:rPr>
          <w:rFonts w:ascii="simsun" w:eastAsia="宋体" w:hAnsi="simsun" w:cs="Arial"/>
          <w:color w:val="111111"/>
          <w:kern w:val="0"/>
          <w:szCs w:val="21"/>
        </w:rPr>
        <w:t>月</w:t>
      </w:r>
      <w:r w:rsidRPr="000D279D">
        <w:rPr>
          <w:rFonts w:ascii="simsun" w:eastAsia="宋体" w:hAnsi="simsun" w:cs="Arial"/>
          <w:color w:val="111111"/>
          <w:kern w:val="0"/>
          <w:szCs w:val="21"/>
        </w:rPr>
        <w:t>1</w:t>
      </w:r>
      <w:r w:rsidRPr="000D279D">
        <w:rPr>
          <w:rFonts w:ascii="simsun" w:eastAsia="宋体" w:hAnsi="simsun" w:cs="Arial"/>
          <w:color w:val="111111"/>
          <w:kern w:val="0"/>
          <w:szCs w:val="21"/>
        </w:rPr>
        <w:t>日起施行。</w:t>
      </w:r>
    </w:p>
    <w:p w:rsidR="000D279D" w:rsidRPr="000D279D" w:rsidRDefault="000D279D" w:rsidP="000D279D">
      <w:pPr>
        <w:widowControl/>
        <w:spacing w:before="150" w:line="450" w:lineRule="atLeast"/>
        <w:jc w:val="left"/>
        <w:rPr>
          <w:rFonts w:ascii="simsun" w:eastAsia="宋体" w:hAnsi="simsun" w:cs="Arial"/>
          <w:color w:val="111111"/>
          <w:kern w:val="0"/>
          <w:szCs w:val="21"/>
        </w:rPr>
      </w:pPr>
      <w:r w:rsidRPr="000D279D">
        <w:rPr>
          <w:rFonts w:ascii="simsun" w:eastAsia="宋体" w:hAnsi="simsun" w:cs="Arial"/>
          <w:color w:val="111111"/>
          <w:kern w:val="0"/>
          <w:szCs w:val="21"/>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8B743F" w:rsidRPr="000D279D" w:rsidRDefault="008B743F"/>
    <w:sectPr w:rsidR="008B743F" w:rsidRPr="000D27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9D"/>
    <w:rsid w:val="000D279D"/>
    <w:rsid w:val="008B7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751273">
      <w:bodyDiv w:val="1"/>
      <w:marLeft w:val="0"/>
      <w:marRight w:val="0"/>
      <w:marTop w:val="0"/>
      <w:marBottom w:val="0"/>
      <w:divBdr>
        <w:top w:val="none" w:sz="0" w:space="0" w:color="auto"/>
        <w:left w:val="none" w:sz="0" w:space="0" w:color="auto"/>
        <w:bottom w:val="none" w:sz="0" w:space="0" w:color="auto"/>
        <w:right w:val="none" w:sz="0" w:space="0" w:color="auto"/>
      </w:divBdr>
      <w:divsChild>
        <w:div w:id="2139181570">
          <w:marLeft w:val="0"/>
          <w:marRight w:val="0"/>
          <w:marTop w:val="0"/>
          <w:marBottom w:val="0"/>
          <w:divBdr>
            <w:top w:val="none" w:sz="0" w:space="0" w:color="auto"/>
            <w:left w:val="none" w:sz="0" w:space="0" w:color="auto"/>
            <w:bottom w:val="none" w:sz="0" w:space="0" w:color="auto"/>
            <w:right w:val="none" w:sz="0" w:space="0" w:color="auto"/>
          </w:divBdr>
          <w:divsChild>
            <w:div w:id="748502327">
              <w:marLeft w:val="0"/>
              <w:marRight w:val="0"/>
              <w:marTop w:val="0"/>
              <w:marBottom w:val="0"/>
              <w:divBdr>
                <w:top w:val="none" w:sz="0" w:space="0" w:color="auto"/>
                <w:left w:val="none" w:sz="0" w:space="0" w:color="auto"/>
                <w:bottom w:val="none" w:sz="0" w:space="0" w:color="auto"/>
                <w:right w:val="none" w:sz="0" w:space="0" w:color="auto"/>
              </w:divBdr>
              <w:divsChild>
                <w:div w:id="1986279279">
                  <w:marLeft w:val="0"/>
                  <w:marRight w:val="0"/>
                  <w:marTop w:val="0"/>
                  <w:marBottom w:val="0"/>
                  <w:divBdr>
                    <w:top w:val="none" w:sz="0" w:space="0" w:color="auto"/>
                    <w:left w:val="none" w:sz="0" w:space="0" w:color="auto"/>
                    <w:bottom w:val="none" w:sz="0" w:space="0" w:color="auto"/>
                    <w:right w:val="none" w:sz="0" w:space="0" w:color="auto"/>
                  </w:divBdr>
                  <w:divsChild>
                    <w:div w:id="1065032599">
                      <w:marLeft w:val="0"/>
                      <w:marRight w:val="0"/>
                      <w:marTop w:val="0"/>
                      <w:marBottom w:val="0"/>
                      <w:divBdr>
                        <w:top w:val="none" w:sz="0" w:space="0" w:color="auto"/>
                        <w:left w:val="none" w:sz="0" w:space="0" w:color="auto"/>
                        <w:bottom w:val="none" w:sz="0" w:space="0" w:color="auto"/>
                        <w:right w:val="none" w:sz="0" w:space="0" w:color="auto"/>
                      </w:divBdr>
                      <w:divsChild>
                        <w:div w:id="254940690">
                          <w:marLeft w:val="150"/>
                          <w:marRight w:val="150"/>
                          <w:marTop w:val="0"/>
                          <w:marBottom w:val="0"/>
                          <w:divBdr>
                            <w:top w:val="none" w:sz="0" w:space="0" w:color="auto"/>
                            <w:left w:val="none" w:sz="0" w:space="0" w:color="auto"/>
                            <w:bottom w:val="none" w:sz="0" w:space="0" w:color="auto"/>
                            <w:right w:val="none" w:sz="0" w:space="0" w:color="auto"/>
                          </w:divBdr>
                          <w:divsChild>
                            <w:div w:id="101413583">
                              <w:marLeft w:val="300"/>
                              <w:marRight w:val="0"/>
                              <w:marTop w:val="300"/>
                              <w:marBottom w:val="0"/>
                              <w:divBdr>
                                <w:top w:val="none" w:sz="0" w:space="0" w:color="auto"/>
                                <w:left w:val="none" w:sz="0" w:space="0" w:color="auto"/>
                                <w:bottom w:val="none" w:sz="0" w:space="0" w:color="auto"/>
                                <w:right w:val="none" w:sz="0" w:space="0" w:color="auto"/>
                              </w:divBdr>
                              <w:divsChild>
                                <w:div w:id="9634666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433057">
      <w:bodyDiv w:val="1"/>
      <w:marLeft w:val="0"/>
      <w:marRight w:val="0"/>
      <w:marTop w:val="0"/>
      <w:marBottom w:val="0"/>
      <w:divBdr>
        <w:top w:val="none" w:sz="0" w:space="0" w:color="auto"/>
        <w:left w:val="none" w:sz="0" w:space="0" w:color="auto"/>
        <w:bottom w:val="none" w:sz="0" w:space="0" w:color="auto"/>
        <w:right w:val="none" w:sz="0" w:space="0" w:color="auto"/>
      </w:divBdr>
      <w:divsChild>
        <w:div w:id="54594640">
          <w:marLeft w:val="0"/>
          <w:marRight w:val="0"/>
          <w:marTop w:val="0"/>
          <w:marBottom w:val="0"/>
          <w:divBdr>
            <w:top w:val="none" w:sz="0" w:space="0" w:color="auto"/>
            <w:left w:val="none" w:sz="0" w:space="0" w:color="auto"/>
            <w:bottom w:val="none" w:sz="0" w:space="0" w:color="auto"/>
            <w:right w:val="none" w:sz="0" w:space="0" w:color="auto"/>
          </w:divBdr>
          <w:divsChild>
            <w:div w:id="1922179778">
              <w:marLeft w:val="0"/>
              <w:marRight w:val="0"/>
              <w:marTop w:val="0"/>
              <w:marBottom w:val="0"/>
              <w:divBdr>
                <w:top w:val="none" w:sz="0" w:space="0" w:color="auto"/>
                <w:left w:val="none" w:sz="0" w:space="0" w:color="auto"/>
                <w:bottom w:val="none" w:sz="0" w:space="0" w:color="auto"/>
                <w:right w:val="none" w:sz="0" w:space="0" w:color="auto"/>
              </w:divBdr>
              <w:divsChild>
                <w:div w:id="73548771">
                  <w:marLeft w:val="0"/>
                  <w:marRight w:val="0"/>
                  <w:marTop w:val="0"/>
                  <w:marBottom w:val="0"/>
                  <w:divBdr>
                    <w:top w:val="none" w:sz="0" w:space="0" w:color="auto"/>
                    <w:left w:val="none" w:sz="0" w:space="0" w:color="auto"/>
                    <w:bottom w:val="none" w:sz="0" w:space="0" w:color="auto"/>
                    <w:right w:val="none" w:sz="0" w:space="0" w:color="auto"/>
                  </w:divBdr>
                  <w:divsChild>
                    <w:div w:id="1500656387">
                      <w:marLeft w:val="0"/>
                      <w:marRight w:val="0"/>
                      <w:marTop w:val="0"/>
                      <w:marBottom w:val="0"/>
                      <w:divBdr>
                        <w:top w:val="none" w:sz="0" w:space="0" w:color="auto"/>
                        <w:left w:val="none" w:sz="0" w:space="0" w:color="auto"/>
                        <w:bottom w:val="none" w:sz="0" w:space="0" w:color="auto"/>
                        <w:right w:val="none" w:sz="0" w:space="0" w:color="auto"/>
                      </w:divBdr>
                      <w:divsChild>
                        <w:div w:id="2044861381">
                          <w:marLeft w:val="150"/>
                          <w:marRight w:val="150"/>
                          <w:marTop w:val="0"/>
                          <w:marBottom w:val="0"/>
                          <w:divBdr>
                            <w:top w:val="none" w:sz="0" w:space="0" w:color="auto"/>
                            <w:left w:val="none" w:sz="0" w:space="0" w:color="auto"/>
                            <w:bottom w:val="none" w:sz="0" w:space="0" w:color="auto"/>
                            <w:right w:val="none" w:sz="0" w:space="0" w:color="auto"/>
                          </w:divBdr>
                          <w:divsChild>
                            <w:div w:id="565799773">
                              <w:marLeft w:val="300"/>
                              <w:marRight w:val="0"/>
                              <w:marTop w:val="300"/>
                              <w:marBottom w:val="0"/>
                              <w:divBdr>
                                <w:top w:val="none" w:sz="0" w:space="0" w:color="auto"/>
                                <w:left w:val="none" w:sz="0" w:space="0" w:color="auto"/>
                                <w:bottom w:val="none" w:sz="0" w:space="0" w:color="auto"/>
                                <w:right w:val="none" w:sz="0" w:space="0" w:color="auto"/>
                              </w:divBdr>
                              <w:divsChild>
                                <w:div w:id="21311685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2787</Words>
  <Characters>15891</Characters>
  <Application>Microsoft Office Word</Application>
  <DocSecurity>0</DocSecurity>
  <Lines>132</Lines>
  <Paragraphs>37</Paragraphs>
  <ScaleCrop>false</ScaleCrop>
  <Company/>
  <LinksUpToDate>false</LinksUpToDate>
  <CharactersWithSpaces>18641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typ</dc:creator>
  <cp:lastModifiedBy>typ</cp:lastModifiedBy>
  <cp:revision>1</cp:revision>
  <dcterms:created xsi:type="dcterms:W3CDTF">2016-05-31T00:53:00Z</dcterms:created>
  <dcterms:modified xsi:type="dcterms:W3CDTF">2016-05-31T00:57:00Z</dcterms:modified>
</cp:coreProperties>
</file>